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C4" w:rsidRPr="00B20F51" w:rsidRDefault="00F254C4" w:rsidP="00F254C4">
      <w:pPr>
        <w:pStyle w:val="a3"/>
        <w:spacing w:before="65"/>
        <w:ind w:left="1390" w:right="1424"/>
        <w:jc w:val="center"/>
        <w:rPr>
          <w:rFonts w:cs="TH SarabunIT๙"/>
          <w:b w:val="0"/>
          <w:bCs w:val="0"/>
          <w:lang w:bidi="th-TH"/>
        </w:rPr>
      </w:pPr>
      <w:r w:rsidRPr="00B20F51">
        <w:rPr>
          <w:rFonts w:cs="TH SarabunIT๙"/>
          <w:w w:val="95"/>
          <w:cs/>
          <w:lang w:bidi="th-TH"/>
        </w:rPr>
        <w:t xml:space="preserve">เกณฑ์การประเมินการจัดการขยะมูลฝอยชุมชน </w:t>
      </w:r>
      <w:r w:rsidR="00736853">
        <w:rPr>
          <w:rFonts w:cs="TH SarabunIT๙" w:hint="cs"/>
          <w:w w:val="95"/>
          <w:cs/>
          <w:lang w:bidi="th-TH"/>
        </w:rPr>
        <w:br/>
      </w:r>
      <w:r w:rsidRPr="00B20F51">
        <w:rPr>
          <w:rFonts w:cs="TH SarabunIT๙"/>
          <w:w w:val="95"/>
        </w:rPr>
        <w:t>“</w:t>
      </w:r>
      <w:r>
        <w:rPr>
          <w:rFonts w:cs="TH SarabunIT๙" w:hint="cs"/>
          <w:w w:val="95"/>
          <w:cs/>
          <w:lang w:bidi="th-TH"/>
        </w:rPr>
        <w:t>ชุมชนส</w:t>
      </w:r>
      <w:r w:rsidRPr="00B20F51">
        <w:rPr>
          <w:rFonts w:cs="TH SarabunIT๙"/>
          <w:w w:val="95"/>
          <w:cs/>
          <w:lang w:bidi="th-TH"/>
        </w:rPr>
        <w:t>ะอาด</w:t>
      </w:r>
      <w:r w:rsidRPr="00B20F51">
        <w:rPr>
          <w:rFonts w:cs="TH SarabunIT๙"/>
          <w:w w:val="95"/>
        </w:rPr>
        <w:t>”</w:t>
      </w:r>
      <w:r w:rsidRPr="00B20F51">
        <w:rPr>
          <w:rFonts w:cs="TH SarabunIT๙"/>
          <w:spacing w:val="24"/>
          <w:w w:val="99"/>
        </w:rPr>
        <w:t xml:space="preserve"> </w:t>
      </w:r>
      <w:r w:rsidRPr="00B20F51">
        <w:rPr>
          <w:rFonts w:cs="TH SarabunIT๙"/>
          <w:cs/>
          <w:lang w:bidi="th-TH"/>
        </w:rPr>
        <w:t>ประจำปี</w:t>
      </w:r>
      <w:r w:rsidRPr="00B20F51">
        <w:rPr>
          <w:rFonts w:cs="TH SarabunIT๙"/>
          <w:spacing w:val="-7"/>
        </w:rPr>
        <w:t xml:space="preserve"> </w:t>
      </w:r>
      <w:r w:rsidRPr="00B20F51">
        <w:rPr>
          <w:rFonts w:cs="TH SarabunIT๙"/>
          <w:cs/>
          <w:lang w:bidi="th-TH"/>
        </w:rPr>
        <w:t>พ</w:t>
      </w:r>
      <w:r w:rsidRPr="00B20F51">
        <w:rPr>
          <w:rFonts w:cs="TH SarabunIT๙"/>
        </w:rPr>
        <w:t>.</w:t>
      </w:r>
      <w:r w:rsidRPr="00B20F51">
        <w:rPr>
          <w:rFonts w:cs="TH SarabunIT๙"/>
          <w:cs/>
          <w:lang w:bidi="th-TH"/>
        </w:rPr>
        <w:t>ศ</w:t>
      </w:r>
      <w:r w:rsidRPr="00B20F51">
        <w:rPr>
          <w:rFonts w:cs="TH SarabunIT๙"/>
        </w:rPr>
        <w:t>.</w:t>
      </w:r>
      <w:r w:rsidRPr="00B20F51">
        <w:rPr>
          <w:rFonts w:cs="TH SarabunIT๙"/>
          <w:spacing w:val="-6"/>
        </w:rPr>
        <w:t xml:space="preserve"> </w:t>
      </w:r>
      <w:r w:rsidRPr="00B20F51">
        <w:rPr>
          <w:rFonts w:cs="TH SarabunIT๙"/>
        </w:rPr>
        <w:t>256</w:t>
      </w:r>
      <w:r w:rsidRPr="00B20F51">
        <w:rPr>
          <w:rFonts w:cs="TH SarabunIT๙" w:hint="cs"/>
          <w:cs/>
          <w:lang w:bidi="th-TH"/>
        </w:rPr>
        <w:t>5</w:t>
      </w:r>
    </w:p>
    <w:p w:rsidR="00F254C4" w:rsidRPr="00B20F51" w:rsidRDefault="00F254C4" w:rsidP="00F254C4">
      <w:pPr>
        <w:pStyle w:val="a3"/>
        <w:spacing w:line="360" w:lineRule="exact"/>
        <w:ind w:left="1387" w:right="1424"/>
        <w:jc w:val="center"/>
        <w:rPr>
          <w:rFonts w:cs="TH SarabunIT๙"/>
          <w:b w:val="0"/>
          <w:bCs w:val="0"/>
        </w:rPr>
      </w:pPr>
      <w:r w:rsidRPr="00B20F51">
        <w:rPr>
          <w:rFonts w:cs="TH SarabunIT๙"/>
          <w:spacing w:val="-1"/>
        </w:rPr>
        <w:t>--------------------------------------------</w:t>
      </w:r>
    </w:p>
    <w:p w:rsidR="00AB0D0A" w:rsidRDefault="00660A2A"/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88"/>
        <w:gridCol w:w="1701"/>
        <w:gridCol w:w="1843"/>
      </w:tblGrid>
      <w:tr w:rsidR="00F254C4" w:rsidRPr="009C0F3D" w:rsidTr="0035217F">
        <w:trPr>
          <w:trHeight w:hRule="exact" w:val="732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F254C4" w:rsidRPr="009C0F3D" w:rsidRDefault="00F254C4" w:rsidP="0035217F">
            <w:pPr>
              <w:pStyle w:val="TableParagraph"/>
              <w:spacing w:before="132"/>
              <w:ind w:left="1007" w:right="16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F254C4" w:rsidRDefault="007D73C5" w:rsidP="001513C4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คะแนนประเมิน</w:t>
            </w:r>
          </w:p>
          <w:p w:rsidR="00362DE1" w:rsidRPr="009C0F3D" w:rsidRDefault="00362DE1" w:rsidP="001513C4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(1 คะแนน)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F254C4" w:rsidRPr="009C0F3D" w:rsidRDefault="00F254C4" w:rsidP="001513C4">
            <w:pPr>
              <w:pStyle w:val="TableParagraph"/>
              <w:spacing w:line="360" w:lineRule="exact"/>
              <w:ind w:left="13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F254C4" w:rsidRPr="009C0F3D" w:rsidTr="0035217F">
        <w:trPr>
          <w:trHeight w:hRule="exact" w:val="882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A656B" w:rsidRPr="002E5DA0" w:rsidRDefault="00E1344B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 ชุมชนมีคณะทำงาน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คณะกร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รมการของชุมซนในการลดและคัดแยก และนำขยะมาใช้ประโยชน์</w:t>
            </w:r>
          </w:p>
          <w:p w:rsidR="00F254C4" w:rsidRPr="002E5DA0" w:rsidRDefault="00F254C4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54C4" w:rsidRPr="009C0F3D" w:rsidRDefault="00F254C4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54C4" w:rsidRPr="009C0F3D" w:rsidRDefault="00F254C4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E1344B" w:rsidRPr="009C0F3D" w:rsidTr="0035217F">
        <w:trPr>
          <w:trHeight w:hRule="exact" w:val="852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344B" w:rsidRPr="002E5DA0" w:rsidRDefault="00642048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ชุมชนมีกฎระเบียบ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/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ข้อตกลงของชุมชนในการจัดการขยะมูลฝอยในชุมชน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344B" w:rsidRPr="009C0F3D" w:rsidRDefault="00E1344B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344B" w:rsidRPr="009C0F3D" w:rsidRDefault="00E1344B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642048" w:rsidRPr="009C0F3D" w:rsidTr="0035217F">
        <w:trPr>
          <w:trHeight w:hRule="exact" w:val="980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2E5DA0" w:rsidRDefault="00CF3757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3.  </w:t>
            </w:r>
            <w:r w:rsidR="00E908F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ชุมชนมีกิจกรรมลดการเกิดข</w:t>
            </w:r>
            <w:r w:rsidR="00642048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ยะ เช่น ลดใช้ถุงพลาสติก การใช้ถุงผ้า การใช้ภาชนะที่ย่อยสลายได้</w:t>
            </w:r>
          </w:p>
          <w:p w:rsidR="00642048" w:rsidRPr="002E5DA0" w:rsidRDefault="00642048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cs/>
                <w:lang w:bidi="th-TH"/>
              </w:rPr>
            </w:pPr>
          </w:p>
          <w:p w:rsidR="00642048" w:rsidRPr="002E5DA0" w:rsidRDefault="00642048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2048" w:rsidRPr="009C0F3D" w:rsidRDefault="00642048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2048" w:rsidRPr="009C0F3D" w:rsidRDefault="00642048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362DE1" w:rsidRPr="009C0F3D" w:rsidTr="0035217F">
        <w:trPr>
          <w:trHeight w:hRule="exact" w:val="882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2E5DA0" w:rsidRDefault="00362DE1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4. </w:t>
            </w:r>
            <w:r w:rsidR="00E908F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ชุมชนมีกิจกรรมการคัดแยกขยะครบทั้ง  4 ประเภท </w:t>
            </w:r>
            <w:r w:rsidR="00CE0BD1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08F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(ขยะรีไซเคิล อินทรีย์ ทั่วไป ขยะอันตราย</w:t>
            </w:r>
          </w:p>
          <w:p w:rsidR="00362DE1" w:rsidRPr="002E5DA0" w:rsidRDefault="00362DE1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362DE1" w:rsidRPr="009C0F3D" w:rsidTr="0035217F">
        <w:trPr>
          <w:trHeight w:hRule="exact" w:val="848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2E5DA0" w:rsidRDefault="00362DE1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5. ชุมชนมีการนำขยะกลับมาใช้ประโยชน์  เช่น นำชยะ</w:t>
            </w:r>
            <w:r w:rsidR="00CE0BD1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รีไซเคิลไปขาย ทำปุ</w:t>
            </w:r>
            <w:r w:rsidR="00292A2B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๋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 หรืออื่นๆ</w:t>
            </w:r>
          </w:p>
          <w:p w:rsidR="00362DE1" w:rsidRPr="002E5DA0" w:rsidRDefault="00362DE1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362DE1" w:rsidRPr="009C0F3D" w:rsidTr="0035217F">
        <w:trPr>
          <w:trHeight w:hRule="exact" w:val="848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2E5DA0" w:rsidRDefault="00550254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6. ครัวเรือนในชุมชนร้อยละ 80  ขึ้นไป มีการลด คัดแยกและนำขยะกลับมาใช้ประโยชน์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E1" w:rsidRPr="009C0F3D" w:rsidRDefault="00362DE1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870C59" w:rsidRPr="009C0F3D" w:rsidTr="0035217F">
        <w:trPr>
          <w:trHeight w:hRule="exact" w:val="1297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0C59" w:rsidRPr="002E5DA0" w:rsidRDefault="00292A2B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7.มีการจัดโครงการ/กิจกรรม  เพื่ออบรมให้ความรู้ สร้างความเข้าใจให้แก่สมาชิกในชุมชน ให้มีการลดคัดแยก และใช้ประโยชน์ขยะมูลฝอย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0C59" w:rsidRPr="009C0F3D" w:rsidRDefault="00870C59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0C59" w:rsidRPr="009C0F3D" w:rsidRDefault="00870C59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741C97" w:rsidRPr="009C0F3D" w:rsidTr="0035217F">
        <w:trPr>
          <w:trHeight w:hRule="exact" w:val="838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2E5DA0" w:rsidRDefault="00741C97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8. ชุมชนมีนวัตกรรมการจัดการขยะอินทรีย์ /ขยะรีไซเคิล/ขยะทั่วไป</w:t>
            </w:r>
            <w:r w:rsidR="00E908F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/ขยะอันตราย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9C0F3D" w:rsidRDefault="00741C97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9C0F3D" w:rsidRDefault="00741C97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741C97" w:rsidRPr="009C0F3D" w:rsidTr="0035217F">
        <w:trPr>
          <w:trHeight w:hRule="exact" w:val="1656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2E5DA0" w:rsidRDefault="00741C97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9. 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ขยะเป</w:t>
            </w:r>
            <w:r w:rsidR="00F045E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ยกในคร</w:t>
            </w:r>
            <w:r w:rsidR="00F045E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วเร</w:t>
            </w:r>
            <w:r w:rsidR="00F045EA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  <w:r w:rsidR="00F045EA" w:rsidRPr="002E5DA0">
              <w:rPr>
                <w:rFonts w:ascii="TH SarabunIT๙" w:hAnsi="TH SarabunIT๙" w:cs="TH SarabunIT๙"/>
                <w:spacing w:val="49"/>
                <w:w w:val="99"/>
                <w:sz w:val="32"/>
                <w:szCs w:val="32"/>
              </w:rPr>
              <w:t xml:space="preserve"> </w:t>
            </w:r>
            <w:r w:rsidR="00F045EA" w:rsidRPr="002E5DA0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ถูกคัดแยกและจัดการโดย</w:t>
            </w:r>
            <w:r w:rsidR="00F045EA" w:rsidRPr="002E5DA0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ผู</w:t>
            </w:r>
            <w:r w:rsidR="00F045EA" w:rsidRPr="002E5DA0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้ผลิตขยะ</w:t>
            </w:r>
            <w:r w:rsidR="00F045EA" w:rsidRPr="002E5DA0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="00F045EA" w:rsidRPr="002E5DA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โดยมีการติด</w:t>
            </w:r>
            <w:r w:rsidR="00F045EA" w:rsidRPr="002E5DA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ตั้</w:t>
            </w:r>
            <w:r w:rsidR="00F045EA" w:rsidRPr="002E5DA0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งถังขยะเปียกในครัวเรือน</w:t>
            </w:r>
            <w:r w:rsidR="00F045EA" w:rsidRPr="002E5DA0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F045EA" w:rsidRPr="002E5DA0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และถังขยะเปียกรวมของอาคารชุดพัก</w:t>
            </w:r>
            <w:r w:rsidR="00F045EA" w:rsidRPr="002E5DA0">
              <w:rPr>
                <w:rFonts w:ascii="TH SarabunIT๙" w:hAnsi="TH SarabunIT๙" w:cs="TH SarabunIT๙"/>
                <w:spacing w:val="42"/>
                <w:w w:val="99"/>
                <w:sz w:val="32"/>
                <w:szCs w:val="32"/>
              </w:rPr>
              <w:t xml:space="preserve"> 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อาศัยภายในชุมชน รวมถึงการนำไปเลี้ยงสัตว์</w:t>
            </w:r>
            <w:r w:rsidR="00842C2B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F045EA"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ร้อยละ 90 ขึ้นไป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9C0F3D" w:rsidRDefault="00741C97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1C97" w:rsidRPr="009C0F3D" w:rsidRDefault="00741C97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842C2B" w:rsidRPr="009C0F3D" w:rsidTr="0035217F">
        <w:trPr>
          <w:trHeight w:hRule="exact" w:val="1231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2C2B" w:rsidRPr="002E5DA0" w:rsidRDefault="00842C2B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10.</w:t>
            </w:r>
            <w:r w:rsidRPr="002E5DA0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ครัวเรือน</w:t>
            </w:r>
            <w:r w:rsidRPr="002E5DA0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ในชุมชนเข้าร่วม</w:t>
            </w:r>
            <w:r w:rsidRPr="002E5DA0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เครือข่าย</w:t>
            </w:r>
            <w:r w:rsidRPr="002E5DA0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2E5DA0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“</w:t>
            </w:r>
            <w:r w:rsidRPr="002E5DA0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อาสาสมัครท้อง</w:t>
            </w:r>
            <w:r w:rsidRPr="002E5DA0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ถิ่</w:t>
            </w:r>
            <w:r w:rsidRPr="002E5DA0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นรักษ์โลก</w:t>
            </w:r>
            <w:r w:rsidRPr="002E5DA0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”</w:t>
            </w:r>
            <w:r w:rsidRPr="002E5DA0">
              <w:rPr>
                <w:rFonts w:ascii="TH SarabunIT๙" w:eastAsia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2E5DA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</w:t>
            </w:r>
            <w:r w:rsidRPr="002E5DA0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ส่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งเส</w:t>
            </w:r>
            <w:r w:rsidRPr="002E5DA0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ริ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มการจ</w:t>
            </w:r>
            <w:r w:rsidRPr="002E5DA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Pr="002E5DA0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ลฝอย  </w:t>
            </w:r>
            <w:r w:rsidR="00741B04" w:rsidRPr="002E5DA0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br/>
            </w:r>
            <w:r w:rsidRPr="002E5DA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 90 ขึ้นไป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2C2B" w:rsidRPr="009C0F3D" w:rsidRDefault="00842C2B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42C2B" w:rsidRPr="009C0F3D" w:rsidRDefault="00842C2B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1513C4" w:rsidRPr="009C0F3D" w:rsidTr="0035217F">
        <w:trPr>
          <w:trHeight w:hRule="exact" w:val="1315"/>
        </w:trPr>
        <w:tc>
          <w:tcPr>
            <w:tcW w:w="5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3C4" w:rsidRPr="002E5DA0" w:rsidRDefault="001513C4" w:rsidP="001513C4">
            <w:pPr>
              <w:pStyle w:val="TableParagraph"/>
              <w:spacing w:before="132"/>
              <w:ind w:left="43" w:right="163"/>
              <w:jc w:val="thaiDistribute"/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11. ครัวเรือนมีการคัดแยกหน้ากากอนามัย ดำเนินการตามมาตรการจัดการขยะในช่วงสถานการณ์การระบาดของ</w:t>
            </w:r>
            <w:r w:rsidR="00660A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2E5D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โรคติดเชื้อ</w:t>
            </w:r>
            <w:proofErr w:type="spellStart"/>
            <w:r w:rsidRPr="002E5D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ไวรัส</w:t>
            </w:r>
            <w:proofErr w:type="spellEnd"/>
            <w:r w:rsidRPr="002E5DA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โคโรนา</w:t>
            </w:r>
            <w:r w:rsidRPr="002E5DA0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2E5DA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2019 </w:t>
            </w:r>
            <w:r w:rsidRPr="002E5DA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(</w:t>
            </w:r>
            <w:r w:rsidRPr="002E5DA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COV</w:t>
            </w:r>
            <w:r w:rsidRPr="002E5DA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lang w:bidi="th-TH"/>
              </w:rPr>
              <w:t>ID-19</w:t>
            </w:r>
            <w:r w:rsidR="002E5DA0" w:rsidRPr="002E5DA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3C4" w:rsidRPr="009C0F3D" w:rsidRDefault="001513C4" w:rsidP="00382DFB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513C4" w:rsidRPr="009C0F3D" w:rsidRDefault="001513C4" w:rsidP="00382DFB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</w:tbl>
    <w:p w:rsidR="00F254C4" w:rsidRDefault="00F254C4"/>
    <w:p w:rsidR="00D22573" w:rsidRDefault="00D22573"/>
    <w:p w:rsidR="00D22573" w:rsidRDefault="00D22573"/>
    <w:p w:rsidR="00D22573" w:rsidRDefault="00D22573"/>
    <w:tbl>
      <w:tblPr>
        <w:tblStyle w:val="TableNormal"/>
        <w:tblW w:w="8981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"/>
        <w:gridCol w:w="5430"/>
        <w:gridCol w:w="1842"/>
        <w:gridCol w:w="1702"/>
      </w:tblGrid>
      <w:tr w:rsidR="00D22573" w:rsidRPr="009C0F3D" w:rsidTr="00E46568">
        <w:trPr>
          <w:gridBefore w:val="1"/>
          <w:wBefore w:w="7" w:type="dxa"/>
          <w:trHeight w:hRule="exact" w:val="732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2573" w:rsidRPr="009C0F3D" w:rsidRDefault="00D22573" w:rsidP="0035217F">
            <w:pPr>
              <w:pStyle w:val="TableParagraph"/>
              <w:spacing w:before="132"/>
              <w:ind w:left="1007" w:right="16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เกณฑ์ประเมิน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E46568" w:rsidRDefault="00D22573" w:rsidP="00E46568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คะแนนประเมิน</w:t>
            </w:r>
            <w:r w:rsidR="00E4656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D22573" w:rsidRDefault="00E46568" w:rsidP="00E46568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(1 คะแนน)</w:t>
            </w:r>
          </w:p>
          <w:p w:rsidR="00D22573" w:rsidRPr="009C0F3D" w:rsidRDefault="00D22573" w:rsidP="001513C4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(1 คะแนน)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22573" w:rsidRPr="009C0F3D" w:rsidRDefault="00D22573" w:rsidP="001513C4">
            <w:pPr>
              <w:pStyle w:val="TableParagraph"/>
              <w:spacing w:line="360" w:lineRule="exact"/>
              <w:ind w:left="13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67522D" w:rsidRPr="009C0F3D" w:rsidTr="00E46568">
        <w:trPr>
          <w:gridBefore w:val="1"/>
          <w:wBefore w:w="7" w:type="dxa"/>
          <w:trHeight w:hRule="exact" w:val="549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Pr="006E0540" w:rsidRDefault="0067522D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054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12. ชุมชนมีแหล่งเรียนรู้การจัดการขยะมูลฝอยในชุมชน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Default="0067522D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Pr="009C0F3D" w:rsidRDefault="0067522D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67522D" w:rsidRPr="009C0F3D" w:rsidTr="00E46568">
        <w:trPr>
          <w:gridBefore w:val="1"/>
          <w:wBefore w:w="7" w:type="dxa"/>
          <w:trHeight w:hRule="exact" w:val="850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Pr="006E0540" w:rsidRDefault="0067522D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E054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13. มีหน่วยงานภายนอกหรือชุมชนอื่นๆ มาศึกษ</w:t>
            </w:r>
            <w:r w:rsidR="006E0540" w:rsidRPr="006E054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าดูงาน</w:t>
            </w:r>
            <w:r w:rsidR="00660A2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6E0540" w:rsidRPr="006E054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การจัดการขยะในชุมชน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Default="0067522D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522D" w:rsidRPr="009C0F3D" w:rsidRDefault="0067522D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E908FA" w:rsidRPr="009C0F3D" w:rsidTr="00E46568">
        <w:trPr>
          <w:gridBefore w:val="1"/>
          <w:wBefore w:w="7" w:type="dxa"/>
          <w:trHeight w:hRule="exact" w:val="956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08FA" w:rsidRPr="006E0540" w:rsidRDefault="00E908FA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14. มีกิจกรรมการสร้างเครือข่ายด้านการจัดการขยะมูลฝอย</w:t>
            </w:r>
            <w:r w:rsidR="00CE0BD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ในชุมชน  วัด โรงเรียน และหน่วยงานอื่นๆ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08FA" w:rsidRDefault="00E908FA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08FA" w:rsidRPr="009C0F3D" w:rsidRDefault="00E908FA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E908FA" w:rsidRPr="009C0F3D" w:rsidTr="00E46568">
        <w:trPr>
          <w:gridBefore w:val="1"/>
          <w:wBefore w:w="7" w:type="dxa"/>
          <w:trHeight w:hRule="exact" w:val="1565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1D99" w:rsidRPr="007D1D99" w:rsidRDefault="00E908FA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15</w:t>
            </w:r>
            <w:r w:rsidRPr="007D1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782E07" w:rsidRPr="007D1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D1D99" w:rsidRPr="007D1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มีจุดรวบรวมขยะอันตรายของชุมชน ที่จัดเก็บได้อย่าง</w:t>
            </w:r>
            <w:r w:rsidR="007D1D99" w:rsidRPr="007D1D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1D99" w:rsidRPr="007D1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ปลอดภัย ประชาชนสามารถคัดแยกขยะอันตรายและ</w:t>
            </w:r>
            <w:r w:rsidR="007D1D99" w:rsidRPr="007D1D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1D99" w:rsidRPr="007D1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จัดเก็บได้อย่างถูกต้องตั้งแต่ระดับครัวเรือน</w:t>
            </w:r>
            <w:r w:rsidR="007D1D99" w:rsidRPr="00782E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เพื่อส่งต่อให้ อปท</w:t>
            </w:r>
            <w:r w:rsidR="007D1D99" w:rsidRPr="00782E0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="007D1D99" w:rsidRPr="00782E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1D99" w:rsidRPr="00782E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นำไปกำจัดต่อไป</w:t>
            </w:r>
          </w:p>
          <w:p w:rsidR="00E908FA" w:rsidRDefault="00E908FA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08FA" w:rsidRDefault="00E908FA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08FA" w:rsidRPr="009C0F3D" w:rsidRDefault="00E908FA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316A46" w:rsidRPr="009C0F3D" w:rsidTr="00E46568">
        <w:trPr>
          <w:gridBefore w:val="1"/>
          <w:wBefore w:w="7" w:type="dxa"/>
          <w:trHeight w:hRule="exact" w:val="1030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6A46" w:rsidRPr="002E5DA0" w:rsidRDefault="00BD0FA8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16.</w:t>
            </w:r>
            <w:r w:rsidR="00316A46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ประชาชนในชุมชนมีจิตสำนึก รักษาความสะอาดของ</w:t>
            </w:r>
            <w:r w:rsidR="00316A46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6A46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 ดำเนินการคัดแยกขยะในครัวเรือนอย่างต่อเนื่อง</w:t>
            </w:r>
            <w:r w:rsidR="00316A46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6A46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bookmarkStart w:id="0" w:name="_GoBack"/>
            <w:bookmarkEnd w:id="0"/>
            <w:r w:rsidR="00316A46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ม่ำเสมอ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6A46" w:rsidRDefault="00316A46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16A46" w:rsidRPr="009C0F3D" w:rsidRDefault="00316A46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BD0FA8" w:rsidRPr="009C0F3D" w:rsidTr="00E46568">
        <w:trPr>
          <w:gridBefore w:val="1"/>
          <w:wBefore w:w="7" w:type="dxa"/>
          <w:trHeight w:hRule="exact" w:val="1281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0FA8" w:rsidRPr="002E5DA0" w:rsidRDefault="00BD0FA8" w:rsidP="0035217F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17.ชุมชนมีการจัดการขยะมูลฝอยที่ดี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มีการคัดแยก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จัดเก็บ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และไม่มีขยะตกค้างภายในชุมชน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และไม่มีการเผาขยะในที่โล่ง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หรือกำจัดขยะอย่างผิดวิธี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D0FA8" w:rsidRPr="002E5DA0" w:rsidRDefault="00BD0FA8" w:rsidP="0035217F">
            <w:pPr>
              <w:pStyle w:val="TableParagraph"/>
              <w:spacing w:before="132"/>
              <w:ind w:right="16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0FA8" w:rsidRDefault="00BD0FA8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0FA8" w:rsidRPr="009C0F3D" w:rsidRDefault="00BD0FA8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C247BB" w:rsidRPr="009C0F3D" w:rsidTr="00E46568">
        <w:trPr>
          <w:gridBefore w:val="1"/>
          <w:wBefore w:w="7" w:type="dxa"/>
          <w:trHeight w:hRule="exact" w:val="837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47BB" w:rsidRPr="002E5DA0" w:rsidRDefault="00C247BB" w:rsidP="0035217F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18.</w:t>
            </w:r>
            <w:r w:rsidR="002E5D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มีกิจกรรมจิตอาสา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หรือกิจกรรมพัฒนาชุมชน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กิจกรรมสาธารณะประโยชน์ต่างๆ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ภายในชุมชน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247BB" w:rsidRPr="002E5DA0" w:rsidRDefault="00C247BB" w:rsidP="0035217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A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47BB" w:rsidRDefault="00C247BB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47BB" w:rsidRPr="009C0F3D" w:rsidRDefault="00C247BB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DB3853" w:rsidRPr="009C0F3D" w:rsidTr="00CE0BD1">
        <w:trPr>
          <w:gridBefore w:val="1"/>
          <w:wBefore w:w="7" w:type="dxa"/>
          <w:trHeight w:hRule="exact" w:val="1571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Pr="002E5DA0" w:rsidRDefault="00DB3853" w:rsidP="0035217F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19.</w:t>
            </w:r>
            <w:r w:rsidR="00CE0BD1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กิจกรรมการจัดการขยะในชุมชนปลอดขยะ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0BD1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มีกระบวนการดำเนินกิจกรรมที่ต่อเนื่อง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หรือดำเนินการอย่างสม่ำเสมอ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กิจกรรมธนาคารขยะ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กิจกรรมใช้ถุงผ้าในร้านค้า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หรือกิจกรรมที่ทำต่อเนื่องทุกปี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ผ้าป่าขยะรีไซเคิล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ขยะแลกไข่</w:t>
            </w:r>
            <w:r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3853" w:rsidRPr="002E5DA0" w:rsidRDefault="00DB3853" w:rsidP="0035217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A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Default="00DB3853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Pr="009C0F3D" w:rsidRDefault="00DB3853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DB3853" w:rsidRPr="009C0F3D" w:rsidTr="00E46568">
        <w:trPr>
          <w:gridBefore w:val="1"/>
          <w:wBefore w:w="7" w:type="dxa"/>
          <w:trHeight w:hRule="exact" w:val="1137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Pr="002E5DA0" w:rsidRDefault="00937B8C" w:rsidP="0035217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20.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มีกิจกรรมการจัดการสิ่งแวดล้อมอื่นๆ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ควบคู่กิจกรรมการจัดการขยะได้อย่างเหมาะสม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หรือมีความเชื่อมโยง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ส่งเสริมกิจกรรมการจัดการขยะ</w:t>
            </w:r>
            <w:r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46568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3853" w:rsidRPr="002E5D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การอนุรักษ์แหล่งน้ำ</w:t>
            </w:r>
          </w:p>
          <w:p w:rsidR="00DB3853" w:rsidRPr="002E5DA0" w:rsidRDefault="00DB3853" w:rsidP="0035217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Default="00DB3853" w:rsidP="00651FDF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3853" w:rsidRPr="009C0F3D" w:rsidRDefault="00DB3853" w:rsidP="00651FDF">
            <w:pPr>
              <w:pStyle w:val="TableParagraph"/>
              <w:spacing w:line="360" w:lineRule="exact"/>
              <w:ind w:left="135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</w:pPr>
          </w:p>
        </w:tc>
      </w:tr>
      <w:tr w:rsidR="00E46568" w:rsidRPr="006306F3" w:rsidTr="00E46568">
        <w:trPr>
          <w:trHeight w:hRule="exact" w:val="466"/>
        </w:trPr>
        <w:tc>
          <w:tcPr>
            <w:tcW w:w="72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568" w:rsidRPr="00E46568" w:rsidRDefault="00E46568" w:rsidP="00E46568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b/>
                <w:bCs/>
                <w:sz w:val="36"/>
                <w:szCs w:val="36"/>
              </w:rPr>
            </w:pPr>
            <w:r w:rsidRPr="00E46568">
              <w:rPr>
                <w:rFonts w:ascii="TH SarabunIT๙" w:hAnsi="TH SarabunIT๙" w:cs="TH SarabunIT๙" w:hint="cs"/>
                <w:b/>
                <w:bCs/>
                <w:spacing w:val="-1"/>
                <w:sz w:val="36"/>
                <w:szCs w:val="36"/>
                <w:cs/>
                <w:lang w:bidi="th-TH"/>
              </w:rPr>
              <w:t xml:space="preserve">                                       </w:t>
            </w:r>
            <w:r w:rsidRPr="00E46568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  <w:cs/>
                <w:lang w:bidi="th-TH"/>
              </w:rPr>
              <w:t>รวมคะแนนทั้งส</w:t>
            </w:r>
            <w:r w:rsidRPr="00E46568">
              <w:rPr>
                <w:rFonts w:ascii="TH SarabunIT๙" w:hAnsi="TH SarabunIT๙" w:cs="TH SarabunIT๙" w:hint="cs"/>
                <w:b/>
                <w:bCs/>
                <w:spacing w:val="-1"/>
                <w:sz w:val="36"/>
                <w:szCs w:val="36"/>
                <w:cs/>
                <w:lang w:bidi="th-TH"/>
              </w:rPr>
              <w:t>ิ้</w:t>
            </w:r>
            <w:r w:rsidRPr="00E46568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  <w:cs/>
                <w:lang w:bidi="th-TH"/>
              </w:rPr>
              <w:t>น</w:t>
            </w:r>
            <w:r w:rsidRPr="00E46568">
              <w:rPr>
                <w:rFonts w:ascii="TH SarabunIT๙" w:hAnsi="TH SarabunIT๙" w:cs="TH SarabunIT๙"/>
                <w:b/>
                <w:bCs/>
                <w:spacing w:val="-12"/>
                <w:sz w:val="36"/>
                <w:szCs w:val="36"/>
              </w:rPr>
              <w:t xml:space="preserve"> </w:t>
            </w:r>
            <w:r w:rsidRPr="00E4656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(</w:t>
            </w:r>
            <w:r w:rsidRPr="00E4656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คะแนนเต็ม</w:t>
            </w:r>
            <w:r w:rsidRPr="00E4656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 xml:space="preserve"> </w:t>
            </w:r>
            <w:r w:rsidRPr="00E46568">
              <w:rPr>
                <w:rFonts w:ascii="TH SarabunIT๙" w:hAnsi="TH SarabunIT๙" w:cs="TH SarabunIT๙"/>
                <w:b/>
                <w:bCs/>
                <w:spacing w:val="-12"/>
                <w:sz w:val="36"/>
                <w:szCs w:val="36"/>
              </w:rPr>
              <w:t xml:space="preserve"> </w:t>
            </w:r>
            <w:r w:rsidRPr="00E46568">
              <w:rPr>
                <w:rFonts w:ascii="TH SarabunIT๙" w:hAnsi="TH SarabunIT๙" w:cs="TH SarabunIT๙" w:hint="cs"/>
                <w:b/>
                <w:bCs/>
                <w:spacing w:val="-12"/>
                <w:sz w:val="36"/>
                <w:szCs w:val="36"/>
                <w:cs/>
                <w:lang w:bidi="th-TH"/>
              </w:rPr>
              <w:t xml:space="preserve">20 </w:t>
            </w:r>
            <w:r w:rsidR="00CE0BD1">
              <w:rPr>
                <w:rFonts w:ascii="TH SarabunIT๙" w:hAnsi="TH SarabunIT๙" w:cs="TH SarabunIT๙" w:hint="cs"/>
                <w:b/>
                <w:bCs/>
                <w:spacing w:val="-12"/>
                <w:sz w:val="36"/>
                <w:szCs w:val="36"/>
                <w:cs/>
                <w:lang w:bidi="th-TH"/>
              </w:rPr>
              <w:t>)</w:t>
            </w:r>
            <w:r w:rsidRPr="00E46568">
              <w:rPr>
                <w:rFonts w:ascii="TH SarabunIT๙" w:hAnsi="TH SarabunIT๙" w:cs="TH SarabunIT๙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E46568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  <w:cs/>
                <w:lang w:bidi="th-TH"/>
              </w:rPr>
              <w:t>คะแนน</w:t>
            </w:r>
            <w:r w:rsidRPr="00E46568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</w:rPr>
              <w:t>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6568" w:rsidRPr="00E46568" w:rsidRDefault="00E46568" w:rsidP="00E46568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D22573" w:rsidRDefault="00D22573"/>
    <w:p w:rsidR="002E5DA0" w:rsidRDefault="002E5DA0"/>
    <w:p w:rsidR="002E5DA0" w:rsidRPr="002E5DA0" w:rsidRDefault="00660A2A" w:rsidP="002E5DA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ผ่านเกณฑ์ประเมิน จำนวน  16 </w:t>
      </w:r>
      <w:r>
        <w:rPr>
          <w:rFonts w:ascii="TH SarabunIT๙" w:hAnsi="TH SarabunIT๙" w:cs="TH SarabunIT๙" w:hint="cs"/>
          <w:sz w:val="24"/>
          <w:szCs w:val="32"/>
          <w:cs/>
        </w:rPr>
        <w:t>คะแนน</w:t>
      </w:r>
    </w:p>
    <w:sectPr w:rsidR="002E5DA0" w:rsidRPr="002E5DA0" w:rsidSect="001513C4">
      <w:pgSz w:w="11906" w:h="16838"/>
      <w:pgMar w:top="851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58CD"/>
    <w:multiLevelType w:val="hybridMultilevel"/>
    <w:tmpl w:val="FE324A26"/>
    <w:lvl w:ilvl="0" w:tplc="A6463E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C4"/>
    <w:rsid w:val="001513C4"/>
    <w:rsid w:val="0017383F"/>
    <w:rsid w:val="00195669"/>
    <w:rsid w:val="00292A2B"/>
    <w:rsid w:val="002E5DA0"/>
    <w:rsid w:val="00316A46"/>
    <w:rsid w:val="0035217F"/>
    <w:rsid w:val="00362DE1"/>
    <w:rsid w:val="00461D86"/>
    <w:rsid w:val="00520C70"/>
    <w:rsid w:val="00550254"/>
    <w:rsid w:val="00642048"/>
    <w:rsid w:val="00660A2A"/>
    <w:rsid w:val="0067522D"/>
    <w:rsid w:val="006E0540"/>
    <w:rsid w:val="00702E34"/>
    <w:rsid w:val="00736853"/>
    <w:rsid w:val="00741B04"/>
    <w:rsid w:val="00741C97"/>
    <w:rsid w:val="00782E07"/>
    <w:rsid w:val="007A1A9A"/>
    <w:rsid w:val="007D1D99"/>
    <w:rsid w:val="007D7047"/>
    <w:rsid w:val="007D73C5"/>
    <w:rsid w:val="00842C2B"/>
    <w:rsid w:val="00870C59"/>
    <w:rsid w:val="008B570C"/>
    <w:rsid w:val="00937B8C"/>
    <w:rsid w:val="00997424"/>
    <w:rsid w:val="009B0A4B"/>
    <w:rsid w:val="00AB5212"/>
    <w:rsid w:val="00B61228"/>
    <w:rsid w:val="00BD0FA8"/>
    <w:rsid w:val="00C247BB"/>
    <w:rsid w:val="00C8553C"/>
    <w:rsid w:val="00CE0BD1"/>
    <w:rsid w:val="00CF3757"/>
    <w:rsid w:val="00D22573"/>
    <w:rsid w:val="00DA656B"/>
    <w:rsid w:val="00DB3853"/>
    <w:rsid w:val="00E1344B"/>
    <w:rsid w:val="00E46568"/>
    <w:rsid w:val="00E908FA"/>
    <w:rsid w:val="00F045EA"/>
    <w:rsid w:val="00F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54C4"/>
    <w:pPr>
      <w:widowControl w:val="0"/>
      <w:spacing w:after="0" w:line="240" w:lineRule="auto"/>
      <w:ind w:left="218"/>
    </w:pPr>
    <w:rPr>
      <w:rFonts w:ascii="TH SarabunIT๙" w:eastAsia="TH SarabunIT๙" w:hAnsi="TH SarabunIT๙"/>
      <w:b/>
      <w:bCs/>
      <w:sz w:val="32"/>
      <w:szCs w:val="32"/>
      <w:lang w:val="en-US"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F254C4"/>
    <w:rPr>
      <w:rFonts w:ascii="TH SarabunIT๙" w:eastAsia="TH SarabunIT๙" w:hAnsi="TH SarabunIT๙"/>
      <w:b/>
      <w:bCs/>
      <w:sz w:val="32"/>
      <w:szCs w:val="32"/>
      <w:lang w:val="en-US" w:bidi="ar-SA"/>
    </w:rPr>
  </w:style>
  <w:style w:type="table" w:customStyle="1" w:styleId="TableNormal">
    <w:name w:val="Table Normal"/>
    <w:uiPriority w:val="2"/>
    <w:semiHidden/>
    <w:unhideWhenUsed/>
    <w:qFormat/>
    <w:rsid w:val="00F254C4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4C4"/>
    <w:pPr>
      <w:widowControl w:val="0"/>
      <w:spacing w:after="0" w:line="240" w:lineRule="auto"/>
    </w:pPr>
    <w:rPr>
      <w:szCs w:val="22"/>
      <w:lang w:val="en-US" w:bidi="ar-SA"/>
    </w:rPr>
  </w:style>
  <w:style w:type="paragraph" w:customStyle="1" w:styleId="Default">
    <w:name w:val="Default"/>
    <w:rsid w:val="00BD0F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5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54C4"/>
    <w:pPr>
      <w:widowControl w:val="0"/>
      <w:spacing w:after="0" w:line="240" w:lineRule="auto"/>
      <w:ind w:left="218"/>
    </w:pPr>
    <w:rPr>
      <w:rFonts w:ascii="TH SarabunIT๙" w:eastAsia="TH SarabunIT๙" w:hAnsi="TH SarabunIT๙"/>
      <w:b/>
      <w:bCs/>
      <w:sz w:val="32"/>
      <w:szCs w:val="32"/>
      <w:lang w:val="en-US"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F254C4"/>
    <w:rPr>
      <w:rFonts w:ascii="TH SarabunIT๙" w:eastAsia="TH SarabunIT๙" w:hAnsi="TH SarabunIT๙"/>
      <w:b/>
      <w:bCs/>
      <w:sz w:val="32"/>
      <w:szCs w:val="32"/>
      <w:lang w:val="en-US" w:bidi="ar-SA"/>
    </w:rPr>
  </w:style>
  <w:style w:type="table" w:customStyle="1" w:styleId="TableNormal">
    <w:name w:val="Table Normal"/>
    <w:uiPriority w:val="2"/>
    <w:semiHidden/>
    <w:unhideWhenUsed/>
    <w:qFormat/>
    <w:rsid w:val="00F254C4"/>
    <w:pPr>
      <w:widowControl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4C4"/>
    <w:pPr>
      <w:widowControl w:val="0"/>
      <w:spacing w:after="0" w:line="240" w:lineRule="auto"/>
    </w:pPr>
    <w:rPr>
      <w:szCs w:val="22"/>
      <w:lang w:val="en-US" w:bidi="ar-SA"/>
    </w:rPr>
  </w:style>
  <w:style w:type="paragraph" w:customStyle="1" w:styleId="Default">
    <w:name w:val="Default"/>
    <w:rsid w:val="00BD0FA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45</cp:revision>
  <cp:lastPrinted>2022-07-01T08:28:00Z</cp:lastPrinted>
  <dcterms:created xsi:type="dcterms:W3CDTF">2022-06-30T08:05:00Z</dcterms:created>
  <dcterms:modified xsi:type="dcterms:W3CDTF">2022-08-15T06:59:00Z</dcterms:modified>
</cp:coreProperties>
</file>